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42BC9" w14:textId="77777777" w:rsidR="003737B5" w:rsidRPr="00661DAD" w:rsidRDefault="00D8647D" w:rsidP="005118F3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647D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1768D9B1" wp14:editId="2C742435">
            <wp:extent cx="1419897" cy="695325"/>
            <wp:effectExtent l="19050" t="0" r="8853" b="0"/>
            <wp:docPr id="1" name="Imagem 3" descr="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em títu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93" cy="69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7B5" w:rsidRPr="00661D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MEDALHA </w:t>
      </w:r>
      <w:r w:rsidR="00670A00">
        <w:rPr>
          <w:rFonts w:ascii="Arial" w:hAnsi="Arial" w:cs="Arial"/>
          <w:b/>
          <w:bCs/>
          <w:color w:val="000000" w:themeColor="text1"/>
          <w:sz w:val="24"/>
          <w:szCs w:val="24"/>
        </w:rPr>
        <w:t>ABQ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91F2D">
        <w:rPr>
          <w:rFonts w:ascii="Arial" w:hAnsi="Arial" w:cs="Arial"/>
          <w:b/>
          <w:bCs/>
          <w:color w:val="000000" w:themeColor="text1"/>
          <w:sz w:val="24"/>
          <w:szCs w:val="24"/>
        </w:rPr>
        <w:t>“</w:t>
      </w:r>
      <w:r w:rsidR="003737B5" w:rsidRPr="00661D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MÉRITO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À </w:t>
      </w:r>
      <w:r w:rsidR="003737B5" w:rsidRPr="00661DAD">
        <w:rPr>
          <w:rFonts w:ascii="Arial" w:hAnsi="Arial" w:cs="Arial"/>
          <w:b/>
          <w:bCs/>
          <w:color w:val="000000" w:themeColor="text1"/>
          <w:sz w:val="24"/>
          <w:szCs w:val="24"/>
        </w:rPr>
        <w:t>QUALIDADE JOÃO MARIO CSILLAG</w:t>
      </w:r>
      <w:r w:rsidR="00E91F2D">
        <w:rPr>
          <w:rFonts w:ascii="Arial" w:hAnsi="Arial" w:cs="Arial"/>
          <w:b/>
          <w:bCs/>
          <w:color w:val="000000" w:themeColor="text1"/>
          <w:sz w:val="24"/>
          <w:szCs w:val="24"/>
        </w:rPr>
        <w:t>”.</w:t>
      </w:r>
      <w:r w:rsidR="003737B5" w:rsidRPr="00661D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5BE0C111" w14:textId="77777777" w:rsidR="0034408B" w:rsidRPr="00FA0A98" w:rsidRDefault="00FB73B7" w:rsidP="005118F3">
      <w:pPr>
        <w:jc w:val="center"/>
        <w:rPr>
          <w:bCs/>
          <w:sz w:val="32"/>
          <w:szCs w:val="28"/>
        </w:rPr>
      </w:pPr>
      <w:r w:rsidRPr="00FA0A98">
        <w:rPr>
          <w:b/>
          <w:bCs/>
          <w:sz w:val="32"/>
          <w:szCs w:val="28"/>
        </w:rPr>
        <w:t>Formulário para indicação de Candidatos</w:t>
      </w:r>
      <w:r w:rsidR="009B009C" w:rsidRPr="00FA0A98">
        <w:rPr>
          <w:bCs/>
          <w:sz w:val="32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1DAD" w:rsidRPr="00B64B6A" w14:paraId="664E4AD8" w14:textId="77777777" w:rsidTr="00881800">
        <w:tc>
          <w:tcPr>
            <w:tcW w:w="9778" w:type="dxa"/>
          </w:tcPr>
          <w:p w14:paraId="585B9D8A" w14:textId="77777777" w:rsidR="00956C00" w:rsidRPr="00184DDC" w:rsidRDefault="00B64B6A" w:rsidP="009E3A1D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184D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Definir a categoria </w:t>
            </w:r>
            <w:r w:rsidR="009E3A1D" w:rsidRPr="00184D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na qual o</w:t>
            </w:r>
            <w:r w:rsidRPr="00184DD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trabalho será inscrito:</w:t>
            </w:r>
          </w:p>
          <w:p w14:paraId="4DB79458" w14:textId="77777777" w:rsidR="009B009C" w:rsidRPr="00184DDC" w:rsidRDefault="009B009C" w:rsidP="009B009C">
            <w:pPr>
              <w:pStyle w:val="TableParagraph"/>
              <w:numPr>
                <w:ilvl w:val="0"/>
                <w:numId w:val="8"/>
              </w:numPr>
              <w:spacing w:before="5" w:line="244" w:lineRule="auto"/>
              <w:ind w:right="85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184DDC">
              <w:rPr>
                <w:rFonts w:ascii="Times New Roman" w:hAnsi="Times New Roman" w:cs="Times New Roman"/>
                <w:i/>
                <w:sz w:val="28"/>
                <w:szCs w:val="24"/>
              </w:rPr>
              <w:t>São concedidas 2 Medalhas anualmente, uma para cada categoria :</w:t>
            </w:r>
          </w:p>
          <w:p w14:paraId="16C2CC50" w14:textId="77777777" w:rsidR="009B009C" w:rsidRPr="00FA0A98" w:rsidRDefault="009B48D4" w:rsidP="009B009C">
            <w:pPr>
              <w:pStyle w:val="TableParagraph"/>
              <w:spacing w:before="5" w:line="244" w:lineRule="auto"/>
              <w:ind w:left="829" w:right="85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>(A)</w:t>
            </w:r>
            <w:r w:rsidRPr="00FA0A98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Acadêmico</w:t>
            </w:r>
            <w:r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- T</w:t>
            </w:r>
            <w:r w:rsidR="009B009C"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ese de doutorado e pós-doutorado, livre docência, dissertação de mestrado acadêmico ou profissional e artigos publicados em periódicos indexados em scopus/sjr ou wos/jcr.   </w:t>
            </w:r>
          </w:p>
          <w:p w14:paraId="4A24D275" w14:textId="77777777" w:rsidR="009B009C" w:rsidRPr="00FA0A98" w:rsidRDefault="009B009C" w:rsidP="009B009C">
            <w:pPr>
              <w:pStyle w:val="TableParagraph"/>
              <w:spacing w:before="5" w:line="244" w:lineRule="auto"/>
              <w:ind w:right="85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  <w:p w14:paraId="01AAB198" w14:textId="77777777" w:rsidR="009B009C" w:rsidRPr="00184DDC" w:rsidRDefault="009B009C" w:rsidP="009B009C">
            <w:pPr>
              <w:pStyle w:val="TableParagraph"/>
              <w:spacing w:before="5" w:line="244" w:lineRule="auto"/>
              <w:ind w:left="829" w:right="85" w:firstLine="0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>(B)</w:t>
            </w:r>
            <w:r w:rsidR="009B48D4" w:rsidRPr="00FA0A98">
              <w:rPr>
                <w:rFonts w:ascii="Times New Roman" w:hAnsi="Times New Roman" w:cs="Times New Roman"/>
                <w:i/>
                <w:sz w:val="28"/>
                <w:szCs w:val="24"/>
                <w:u w:val="single"/>
              </w:rPr>
              <w:t>Técnico</w:t>
            </w:r>
            <w:r w:rsidR="009B48D4"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- L</w:t>
            </w:r>
            <w:r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ivro completo tendo como autor acadêmico (instituição de </w:t>
            </w:r>
            <w:r w:rsidR="00717377" w:rsidRPr="00FA0A9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pesquisa ou </w:t>
            </w:r>
            <w:r w:rsidRPr="00184DDC">
              <w:rPr>
                <w:rFonts w:ascii="Times New Roman" w:hAnsi="Times New Roman" w:cs="Times New Roman"/>
                <w:i/>
                <w:sz w:val="28"/>
                <w:szCs w:val="24"/>
              </w:rPr>
              <w:t>ensino) ou profissional do mercado, monografias de cursos lato sensu, trabalhos de final de curso de graduação e de iniciação científica, capítulo de livro, artigos publicados em periódicos técnicos.</w:t>
            </w:r>
          </w:p>
          <w:p w14:paraId="0C6BB497" w14:textId="77777777" w:rsidR="00B64B6A" w:rsidRPr="009E3A1D" w:rsidRDefault="00B64B6A" w:rsidP="00B64B6A">
            <w:pPr>
              <w:shd w:val="clear" w:color="auto" w:fill="FFFFFF"/>
              <w:ind w:left="1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BCA52" w14:textId="77777777" w:rsidR="00184DDC" w:rsidRPr="00184DDC" w:rsidRDefault="009B009C" w:rsidP="009E3A1D">
            <w:pPr>
              <w:pStyle w:val="PargrafodaLista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Orientador ou o </w:t>
            </w:r>
            <w:r w:rsidR="00235783" w:rsidRPr="00184D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Acadêmico (</w:t>
            </w:r>
            <w:r w:rsidRPr="00184D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ABQ) </w:t>
            </w:r>
            <w:r w:rsidR="009E3A1D" w:rsidRPr="00184D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prepara sinopse</w:t>
            </w:r>
            <w:r w:rsidRPr="00184DDC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da “obra candidata”.</w:t>
            </w:r>
            <w:r w:rsidRPr="00184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8D5E82" w14:textId="77777777" w:rsidR="00670A00" w:rsidRPr="00184DDC" w:rsidRDefault="009E3A1D" w:rsidP="00184DDC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C</w:t>
            </w:r>
            <w:r w:rsidR="009B009C"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onstituída por: </w:t>
            </w:r>
          </w:p>
          <w:p w14:paraId="726F6AB1" w14:textId="77777777" w:rsidR="009E3A1D" w:rsidRPr="00FA0A98" w:rsidRDefault="009E3A1D" w:rsidP="00FA0A98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Nome do trabalho / autor:</w:t>
            </w:r>
          </w:p>
          <w:p w14:paraId="375CF925" w14:textId="77777777" w:rsidR="009E3A1D" w:rsidRPr="00FA0A98" w:rsidRDefault="009E3A1D" w:rsidP="00FA0A98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Nome do </w:t>
            </w:r>
            <w:r w:rsidR="00235783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Acadêmico (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ABQ) proponente</w:t>
            </w:r>
            <w:r w:rsidR="009B48D4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FA0A98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ou </w:t>
            </w:r>
            <w:r w:rsidR="00235783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no caso de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candidatura espontânea, o professor orientador proponente. Em ambos os casos t</w:t>
            </w:r>
            <w:r w:rsidR="00184DDC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ê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m que haver o endossante. No caso de Acadêmico </w:t>
            </w:r>
            <w:r w:rsidR="00235783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Proponente (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ABQ), o endossante é o professor orientador e vice</w:t>
            </w:r>
            <w:r w:rsidR="009B48D4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versa</w:t>
            </w:r>
            <w:r w:rsidRPr="00FA0A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4CEC933" w14:textId="77777777" w:rsidR="00184DDC" w:rsidRPr="00FA0A98" w:rsidRDefault="00184DDC" w:rsidP="009E3A1D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</w:pPr>
            <w:r w:rsidRPr="00FA0A98"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>Conteúdo do trabalho:</w:t>
            </w:r>
          </w:p>
          <w:p w14:paraId="0C096B51" w14:textId="77777777" w:rsidR="00670A00" w:rsidRPr="00184DDC" w:rsidRDefault="009B009C" w:rsidP="00670A00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095"/>
              <w:contextualSpacing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Contexto</w:t>
            </w:r>
            <w:r w:rsidR="009E3A1D"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onde o trabalho se localiza</w:t>
            </w: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14:paraId="6066C855" w14:textId="77777777" w:rsidR="00670A00" w:rsidRPr="00184DDC" w:rsidRDefault="009E3A1D" w:rsidP="00670A00">
            <w:pPr>
              <w:pStyle w:val="PargrafodaLista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1095"/>
              <w:contextualSpacing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Propósit</w:t>
            </w:r>
            <w:r w:rsidR="009B009C"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o do trabalho.</w:t>
            </w:r>
          </w:p>
          <w:p w14:paraId="622050C6" w14:textId="77777777" w:rsidR="00670A00" w:rsidRPr="00184DDC" w:rsidRDefault="009B009C" w:rsidP="00670A0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3-   Descrever os impactos </w:t>
            </w:r>
            <w:r w:rsidR="00932FD0"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sociais,</w:t>
            </w: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culturais, econômicos e/ou ambientais, tecnológicos com potenciais estimados</w:t>
            </w:r>
            <w:r w:rsid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184DDC" w:rsidRPr="00FA0A98">
              <w:rPr>
                <w:rFonts w:ascii="Times New Roman" w:eastAsia="Times New Roman" w:hAnsi="Times New Roman" w:cs="Times New Roman"/>
                <w:sz w:val="28"/>
                <w:szCs w:val="24"/>
              </w:rPr>
              <w:t>(conceitos em anexo)</w:t>
            </w:r>
            <w:r w:rsidRPr="00FA0A98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  <w:p w14:paraId="0CC7AB5A" w14:textId="77777777" w:rsidR="00670A00" w:rsidRPr="00184DDC" w:rsidRDefault="009B009C" w:rsidP="00670A0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4-    </w:t>
            </w:r>
            <w:r w:rsidR="009B48D4" w:rsidRPr="00FA0A98">
              <w:rPr>
                <w:rFonts w:ascii="Times New Roman" w:eastAsia="Times New Roman" w:hAnsi="Times New Roman" w:cs="Times New Roman"/>
                <w:sz w:val="28"/>
                <w:szCs w:val="24"/>
              </w:rPr>
              <w:t>I</w:t>
            </w:r>
            <w:r w:rsidRPr="00FA0A9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novação: </w:t>
            </w: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o que se destaca de original?</w:t>
            </w:r>
          </w:p>
          <w:p w14:paraId="630552FE" w14:textId="77777777" w:rsidR="00670A00" w:rsidRPr="00184DDC" w:rsidRDefault="009B009C" w:rsidP="00670A00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5-    </w:t>
            </w:r>
            <w:r w:rsidR="00932FD0"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Descrever a </w:t>
            </w:r>
            <w:r w:rsidRPr="00184DDC">
              <w:rPr>
                <w:rFonts w:ascii="Times New Roman" w:eastAsia="Times New Roman" w:hAnsi="Times New Roman" w:cs="Times New Roman"/>
                <w:sz w:val="28"/>
                <w:szCs w:val="24"/>
              </w:rPr>
              <w:t>aplicação dos resultados: aplicação acadêmica e nas práticas organizacionais.</w:t>
            </w:r>
          </w:p>
          <w:p w14:paraId="5E4DB60F" w14:textId="77777777" w:rsidR="00881800" w:rsidRPr="009E3A1D" w:rsidRDefault="009B009C" w:rsidP="00275ECE">
            <w:pPr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0A98">
              <w:rPr>
                <w:rFonts w:ascii="Times New Roman" w:eastAsia="Times New Roman" w:hAnsi="Times New Roman" w:cs="Times New Roman"/>
                <w:sz w:val="28"/>
                <w:szCs w:val="24"/>
              </w:rPr>
              <w:t>6-    </w:t>
            </w:r>
            <w:r w:rsidR="00275ECE" w:rsidRPr="00FA0A98">
              <w:rPr>
                <w:rFonts w:ascii="Times New Roman" w:eastAsia="Times New Roman" w:hAnsi="Times New Roman" w:cs="Times New Roman"/>
                <w:sz w:val="28"/>
                <w:szCs w:val="24"/>
              </w:rPr>
              <w:t>Pergunta final: por que o trabalho merece a Medalha JMC? </w:t>
            </w:r>
          </w:p>
        </w:tc>
      </w:tr>
      <w:tr w:rsidR="00881800" w:rsidRPr="00B64B6A" w14:paraId="32EDB318" w14:textId="77777777" w:rsidTr="00275ECE">
        <w:trPr>
          <w:trHeight w:val="2618"/>
        </w:trPr>
        <w:tc>
          <w:tcPr>
            <w:tcW w:w="9778" w:type="dxa"/>
          </w:tcPr>
          <w:p w14:paraId="649A21CC" w14:textId="77777777" w:rsidR="00BD0213" w:rsidRPr="00FA0A98" w:rsidRDefault="00275ECE" w:rsidP="00932FD0">
            <w:pPr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FA0A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3- </w:t>
            </w:r>
            <w:r w:rsidR="00B64B6A" w:rsidRPr="00FA0A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Anexos</w:t>
            </w:r>
            <w:r w:rsidRPr="00FA0A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que devem acompanhar o Formulário</w:t>
            </w:r>
            <w:r w:rsidR="00B64B6A" w:rsidRPr="00FA0A98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: </w:t>
            </w:r>
          </w:p>
          <w:p w14:paraId="080F8D71" w14:textId="1EA9E7A4" w:rsidR="00BD0213" w:rsidRPr="00275ECE" w:rsidRDefault="00B64B6A" w:rsidP="00BD0213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Arquivo eletrônico com a integra do trabalho. No caso de </w:t>
            </w:r>
            <w:r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livros</w:t>
            </w:r>
            <w:r w:rsidR="003059DB" w:rsidRPr="00FA0A98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Pr="009B48D4">
              <w:rPr>
                <w:rFonts w:ascii="Times New Roman" w:hAnsi="Times New Roman" w:cs="Times New Roman"/>
                <w:bCs/>
                <w:color w:val="0070C0"/>
                <w:sz w:val="28"/>
                <w:szCs w:val="24"/>
              </w:rPr>
              <w:t xml:space="preserve"> </w:t>
            </w: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encaminhar </w:t>
            </w:r>
            <w:r w:rsidR="003059D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arquivo em </w:t>
            </w:r>
            <w:r w:rsidR="003D0636">
              <w:rPr>
                <w:rFonts w:ascii="Times New Roman" w:hAnsi="Times New Roman" w:cs="Times New Roman"/>
                <w:bCs/>
                <w:sz w:val="28"/>
                <w:szCs w:val="24"/>
              </w:rPr>
              <w:t>PDF</w:t>
            </w: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  <w:p w14:paraId="57B1E4F7" w14:textId="77777777" w:rsidR="00FA0A98" w:rsidRPr="00FA0A98" w:rsidRDefault="00B64B6A" w:rsidP="00FA0A98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>Relação dos demais trabalhos e publicações do autor.</w:t>
            </w:r>
          </w:p>
          <w:p w14:paraId="5EA9CB6B" w14:textId="77777777" w:rsidR="00BD0213" w:rsidRPr="009E3A1D" w:rsidRDefault="00B64B6A" w:rsidP="00FA0A98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>Carta ou e-mail do acadêmico (</w:t>
            </w:r>
            <w:r w:rsidR="00670A00"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>ABQ</w:t>
            </w: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) </w:t>
            </w:r>
            <w:r w:rsidR="009E3A1D"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>ou do orientador do trabalho</w:t>
            </w:r>
            <w:r w:rsidRPr="00275ECE">
              <w:rPr>
                <w:rFonts w:ascii="Times New Roman" w:hAnsi="Times New Roman" w:cs="Times New Roman"/>
                <w:bCs/>
                <w:sz w:val="28"/>
                <w:szCs w:val="24"/>
              </w:rPr>
              <w:t>, atestando conhecer o(a) candidato(a), sua obra e sua atuação profissional, pessoal ou por sua proeminência bem como sua contribuição para a qualidade e gestão</w:t>
            </w:r>
            <w:r w:rsidR="00275ECE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</w:tr>
    </w:tbl>
    <w:p w14:paraId="63FC76C9" w14:textId="77777777" w:rsidR="00BD0213" w:rsidRDefault="00BD0213" w:rsidP="00275EC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65D967" w14:textId="77777777" w:rsidR="00717377" w:rsidRPr="007C34AD" w:rsidRDefault="00717377" w:rsidP="00717377">
      <w:pPr>
        <w:shd w:val="clear" w:color="auto" w:fill="FFFFFF"/>
        <w:spacing w:line="420" w:lineRule="atLeast"/>
        <w:rPr>
          <w:rFonts w:ascii="Times New Roman" w:hAnsi="Times New Roman" w:cs="Times New Roman"/>
          <w:color w:val="202124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7C34AD">
        <w:rPr>
          <w:rFonts w:ascii="Times New Roman" w:hAnsi="Times New Roman" w:cs="Times New Roman"/>
          <w:bCs/>
          <w:sz w:val="20"/>
          <w:szCs w:val="20"/>
        </w:rPr>
        <w:t xml:space="preserve">(*)Na candidatura espontânea o Orientador proponente encaminhará ficha de inscrição com anexos para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hyperlink r:id="rId6" w:history="1">
        <w:r w:rsidRPr="007C34AD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osvaldoquelhas@id.uff.br</w:t>
        </w:r>
      </w:hyperlink>
      <w:r w:rsidRPr="007C34AD">
        <w:rPr>
          <w:rFonts w:ascii="Times New Roman" w:hAnsi="Times New Roman" w:cs="Times New Roman"/>
          <w:bCs/>
          <w:sz w:val="20"/>
          <w:szCs w:val="20"/>
        </w:rPr>
        <w:t xml:space="preserve"> ou </w:t>
      </w:r>
      <w:hyperlink r:id="rId7" w:history="1">
        <w:r w:rsidRPr="007C34AD">
          <w:rPr>
            <w:rStyle w:val="Hyperlink"/>
            <w:rFonts w:ascii="Times New Roman" w:hAnsi="Times New Roman" w:cs="Times New Roman"/>
            <w:sz w:val="20"/>
            <w:szCs w:val="20"/>
          </w:rPr>
          <w:t>eduardo.guaragna@yahoo.com.br</w:t>
        </w:r>
      </w:hyperlink>
      <w:r w:rsidRPr="007C34AD">
        <w:rPr>
          <w:rStyle w:val="iudoqc"/>
          <w:rFonts w:ascii="Times New Roman" w:hAnsi="Times New Roman" w:cs="Times New Roman"/>
          <w:color w:val="202124"/>
          <w:sz w:val="20"/>
          <w:szCs w:val="20"/>
        </w:rPr>
        <w:t xml:space="preserve"> </w:t>
      </w:r>
      <w:r>
        <w:rPr>
          <w:rStyle w:val="iudoqc"/>
          <w:rFonts w:ascii="Times New Roman" w:hAnsi="Times New Roman" w:cs="Times New Roman"/>
          <w:color w:val="202124"/>
          <w:sz w:val="20"/>
          <w:szCs w:val="20"/>
        </w:rPr>
        <w:t>.</w:t>
      </w:r>
    </w:p>
    <w:p w14:paraId="49524332" w14:textId="77777777" w:rsidR="00717377" w:rsidRPr="007C34AD" w:rsidRDefault="00717377" w:rsidP="00717377">
      <w:pPr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C34AD">
        <w:rPr>
          <w:rFonts w:ascii="Times New Roman" w:hAnsi="Times New Roman" w:cs="Times New Roman"/>
          <w:bCs/>
          <w:sz w:val="20"/>
          <w:szCs w:val="20"/>
        </w:rPr>
        <w:t xml:space="preserve">(**) no caso de trabalhos com mais de um autor, o candidato será o primeiro autor. </w:t>
      </w:r>
    </w:p>
    <w:p w14:paraId="73E8BBE3" w14:textId="77777777" w:rsidR="00FA0A98" w:rsidRDefault="00FA0A98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 w:type="page"/>
      </w:r>
    </w:p>
    <w:p w14:paraId="427CF4CB" w14:textId="77777777" w:rsidR="003059DB" w:rsidRDefault="003059DB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C7D701" w14:textId="77777777" w:rsidR="003059DB" w:rsidRDefault="003059DB" w:rsidP="003059DB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ANEXO</w:t>
      </w:r>
    </w:p>
    <w:p w14:paraId="6390113C" w14:textId="77777777" w:rsidR="003059DB" w:rsidRPr="003B7371" w:rsidRDefault="003059DB" w:rsidP="003059D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B737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CONCEITUAÇÃO DOS IMPACTOS</w:t>
      </w:r>
    </w:p>
    <w:p w14:paraId="28F21CC4" w14:textId="77777777" w:rsidR="003059DB" w:rsidRDefault="003059DB" w:rsidP="003059DB">
      <w:pPr>
        <w:pStyle w:val="Default"/>
      </w:pPr>
    </w:p>
    <w:p w14:paraId="6B46493E" w14:textId="77777777" w:rsidR="003059DB" w:rsidRDefault="003059DB" w:rsidP="003059DB">
      <w:pPr>
        <w:pStyle w:val="Default"/>
      </w:pPr>
      <w:r>
        <w:t xml:space="preserve"> </w:t>
      </w:r>
    </w:p>
    <w:p w14:paraId="0274B8A7" w14:textId="77777777" w:rsidR="003059DB" w:rsidRPr="00FA0A98" w:rsidRDefault="003059DB" w:rsidP="003059DB">
      <w:pPr>
        <w:pStyle w:val="Default"/>
        <w:spacing w:after="6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I. </w:t>
      </w:r>
      <w:r w:rsidRPr="00FA0A98">
        <w:rPr>
          <w:color w:val="auto"/>
          <w:sz w:val="23"/>
          <w:szCs w:val="23"/>
          <w:u w:val="single"/>
        </w:rPr>
        <w:t>Impacto social</w:t>
      </w:r>
      <w:r w:rsidRPr="00FA0A98">
        <w:rPr>
          <w:color w:val="auto"/>
          <w:sz w:val="23"/>
          <w:szCs w:val="23"/>
        </w:rPr>
        <w:t xml:space="preserve">: contribuição para o aprimoramento da gestão pública e social e a redução da dívida social, ou para a formação de um público que faça uso dos recursos da ciência e do conhecimento no melhoramento das condições de vida da população e na resolução dos mais importantes problemas sociais em diferentes escalas territoriais. </w:t>
      </w:r>
    </w:p>
    <w:p w14:paraId="52DC8C26" w14:textId="77777777" w:rsidR="003059DB" w:rsidRPr="00FA0A98" w:rsidRDefault="003059DB" w:rsidP="003059DB">
      <w:pPr>
        <w:pStyle w:val="Default"/>
        <w:spacing w:after="64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II. </w:t>
      </w:r>
      <w:r w:rsidRPr="00FA0A98">
        <w:rPr>
          <w:color w:val="auto"/>
          <w:sz w:val="23"/>
          <w:szCs w:val="23"/>
          <w:u w:val="single"/>
        </w:rPr>
        <w:t>Impacto educacional</w:t>
      </w:r>
      <w:r w:rsidRPr="00FA0A98">
        <w:rPr>
          <w:color w:val="auto"/>
          <w:sz w:val="23"/>
          <w:szCs w:val="23"/>
        </w:rPr>
        <w:t xml:space="preserve">: contribuição para a melhoria do ensino básico, técnico/profissional e superior, e para o desenvolvimento de propostas inovadoras de ensino. </w:t>
      </w:r>
    </w:p>
    <w:p w14:paraId="71F97175" w14:textId="77777777" w:rsidR="003059DB" w:rsidRPr="00FA0A98" w:rsidRDefault="003059DB" w:rsidP="003059DB">
      <w:pPr>
        <w:pStyle w:val="Default"/>
        <w:spacing w:after="64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III. </w:t>
      </w:r>
      <w:r w:rsidRPr="00FA0A98">
        <w:rPr>
          <w:color w:val="auto"/>
          <w:sz w:val="23"/>
          <w:szCs w:val="23"/>
          <w:u w:val="single"/>
        </w:rPr>
        <w:t>Impacto tecnológico</w:t>
      </w:r>
      <w:r w:rsidRPr="00FA0A98">
        <w:rPr>
          <w:color w:val="auto"/>
          <w:sz w:val="23"/>
          <w:szCs w:val="23"/>
        </w:rPr>
        <w:t xml:space="preserve">: contribuição para o desenvolvimento local, regional e/ou nacional destacando os avanços gerados nos diversos seguimentos da sociedade e/ou para a sociedade em geral; disseminação de técnicas e de conhecimentos, incluindo tecnologias sociais, para todos os setores da sociedade. </w:t>
      </w:r>
    </w:p>
    <w:p w14:paraId="09829CAE" w14:textId="77777777" w:rsidR="003059DB" w:rsidRPr="00FA0A98" w:rsidRDefault="003059DB" w:rsidP="003059DB">
      <w:pPr>
        <w:pStyle w:val="Default"/>
        <w:spacing w:after="64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IV. </w:t>
      </w:r>
      <w:r w:rsidRPr="00FA0A98">
        <w:rPr>
          <w:color w:val="auto"/>
          <w:sz w:val="23"/>
          <w:szCs w:val="23"/>
          <w:u w:val="single"/>
        </w:rPr>
        <w:t>Impacto econômico</w:t>
      </w:r>
      <w:r w:rsidRPr="00FA0A98">
        <w:rPr>
          <w:color w:val="auto"/>
          <w:sz w:val="23"/>
          <w:szCs w:val="23"/>
        </w:rPr>
        <w:t xml:space="preserve">: contribuição para maior eficiência nas organizações públicas ou privadas, tanto de forma direta como indireta. </w:t>
      </w:r>
    </w:p>
    <w:p w14:paraId="72C16665" w14:textId="77777777" w:rsidR="003059DB" w:rsidRPr="00FA0A98" w:rsidRDefault="003059DB" w:rsidP="003059DB">
      <w:pPr>
        <w:pStyle w:val="Default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V. </w:t>
      </w:r>
      <w:r w:rsidRPr="00FA0A98">
        <w:rPr>
          <w:color w:val="auto"/>
          <w:sz w:val="23"/>
          <w:szCs w:val="23"/>
          <w:u w:val="single"/>
        </w:rPr>
        <w:t>Impacto sanitário</w:t>
      </w:r>
      <w:r w:rsidRPr="00FA0A98">
        <w:rPr>
          <w:color w:val="auto"/>
          <w:sz w:val="23"/>
          <w:szCs w:val="23"/>
        </w:rPr>
        <w:t xml:space="preserve">: contribuição para a gestão sanitária, bem como na formulação de políticas específicas da área da Saúde. </w:t>
      </w:r>
    </w:p>
    <w:p w14:paraId="008230D3" w14:textId="77777777" w:rsidR="003059DB" w:rsidRPr="00FA0A98" w:rsidRDefault="003059DB" w:rsidP="003059DB">
      <w:pPr>
        <w:pStyle w:val="Default"/>
        <w:spacing w:after="61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VI. </w:t>
      </w:r>
      <w:r w:rsidRPr="00FA0A98">
        <w:rPr>
          <w:color w:val="auto"/>
          <w:sz w:val="23"/>
          <w:szCs w:val="23"/>
          <w:u w:val="single"/>
        </w:rPr>
        <w:t>Impacto cultural</w:t>
      </w:r>
      <w:r w:rsidRPr="00FA0A98">
        <w:rPr>
          <w:color w:val="auto"/>
          <w:sz w:val="23"/>
          <w:szCs w:val="23"/>
        </w:rPr>
        <w:t>: contribuição para a formação de pessoas qualificadas para o desenvolvimento cultural, formulando políticas culturais e ampliando o acesso à cultura e ao conhecimento. Desenvolvimento de projetos que incentivam e fortaleçam processos de participação social e formação, visando o respeito à diversidade, à pluralidade identitária (</w:t>
      </w:r>
      <w:r w:rsidRPr="00FA0A98">
        <w:rPr>
          <w:color w:val="auto"/>
          <w:shd w:val="clear" w:color="auto" w:fill="FFFFFF"/>
        </w:rPr>
        <w:t>conceitos que caracterizam uma cadeia de privilégio social na hierarquia de valores num dado contexto pelo facto de uma pessoa estar em conformidade com o seu sexo biológico</w:t>
      </w:r>
      <w:r w:rsidRPr="00FA0A98">
        <w:rPr>
          <w:color w:val="auto"/>
          <w:sz w:val="23"/>
          <w:szCs w:val="23"/>
        </w:rPr>
        <w:t xml:space="preserve"> e à tolerância social). </w:t>
      </w:r>
    </w:p>
    <w:p w14:paraId="1D97B325" w14:textId="77777777" w:rsidR="003059DB" w:rsidRPr="00FA0A98" w:rsidRDefault="003059DB" w:rsidP="003059DB">
      <w:pPr>
        <w:pStyle w:val="Default"/>
        <w:spacing w:after="61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VII. </w:t>
      </w:r>
      <w:r w:rsidRPr="00FA0A98">
        <w:rPr>
          <w:color w:val="auto"/>
          <w:sz w:val="23"/>
          <w:szCs w:val="23"/>
          <w:u w:val="single"/>
        </w:rPr>
        <w:t>Impacto artístico</w:t>
      </w:r>
      <w:r w:rsidRPr="00FA0A98">
        <w:rPr>
          <w:color w:val="auto"/>
          <w:sz w:val="23"/>
          <w:szCs w:val="23"/>
        </w:rPr>
        <w:t xml:space="preserve">: contribuição para a formação de pessoas qualificadas para o desenvolvimento artístico, formulando propostas e produtos inovadores. </w:t>
      </w:r>
    </w:p>
    <w:p w14:paraId="5FC05786" w14:textId="77777777" w:rsidR="003059DB" w:rsidRPr="00FA0A98" w:rsidRDefault="003059DB" w:rsidP="003059DB">
      <w:pPr>
        <w:pStyle w:val="Default"/>
        <w:spacing w:after="61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VIII. Impacto profissional: contribuição para a formação de profissionais que possam introduzir mudanças na forma como vem sendo exercida a profissão, com avanços reconhecidos pela categoria profissional. </w:t>
      </w:r>
    </w:p>
    <w:p w14:paraId="70EAA726" w14:textId="77777777" w:rsidR="003059DB" w:rsidRPr="00FA0A98" w:rsidRDefault="003059DB" w:rsidP="003059DB">
      <w:pPr>
        <w:pStyle w:val="Default"/>
        <w:spacing w:after="61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IX. </w:t>
      </w:r>
      <w:r w:rsidRPr="00FA0A98">
        <w:rPr>
          <w:color w:val="auto"/>
          <w:sz w:val="23"/>
          <w:szCs w:val="23"/>
          <w:u w:val="single"/>
        </w:rPr>
        <w:t>Impacto legal</w:t>
      </w:r>
      <w:r w:rsidRPr="00FA0A98">
        <w:rPr>
          <w:color w:val="auto"/>
          <w:sz w:val="23"/>
          <w:szCs w:val="23"/>
        </w:rPr>
        <w:t xml:space="preserve">: contribuição para a formação de profissionais que possam aprimorar procedimentos e a normatização na área jurídica, em particular entre os operadores do Direito, com resultados aplicáveis na prática forense. </w:t>
      </w:r>
    </w:p>
    <w:p w14:paraId="751B61E0" w14:textId="77777777" w:rsidR="003059DB" w:rsidRPr="00FA0A98" w:rsidRDefault="003059DB" w:rsidP="003059DB">
      <w:pPr>
        <w:pStyle w:val="Default"/>
        <w:spacing w:after="61"/>
        <w:jc w:val="both"/>
        <w:rPr>
          <w:color w:val="auto"/>
          <w:sz w:val="23"/>
          <w:szCs w:val="23"/>
        </w:rPr>
      </w:pPr>
      <w:r w:rsidRPr="00FA0A98">
        <w:rPr>
          <w:color w:val="auto"/>
          <w:sz w:val="23"/>
          <w:szCs w:val="23"/>
        </w:rPr>
        <w:t xml:space="preserve">X. </w:t>
      </w:r>
      <w:r w:rsidRPr="00FA0A98">
        <w:rPr>
          <w:color w:val="auto"/>
          <w:sz w:val="23"/>
          <w:szCs w:val="23"/>
          <w:u w:val="single"/>
        </w:rPr>
        <w:t>Impacto ambiental e desenvolvimento territorial</w:t>
      </w:r>
      <w:r w:rsidRPr="00FA0A98">
        <w:rPr>
          <w:color w:val="auto"/>
          <w:sz w:val="23"/>
          <w:szCs w:val="23"/>
        </w:rPr>
        <w:t xml:space="preserve">: contribuição para o equilíbrio e sustentabilidade ambiental, conservação dos ecossistemas, aspectos socioambientais, manejo e recuperação do meio ambiente, valorizando a manutenção da biodiversidade, da natureza e dos povos e comunidades tradicionais. </w:t>
      </w:r>
    </w:p>
    <w:p w14:paraId="3686BEFE" w14:textId="77777777" w:rsidR="003059DB" w:rsidRPr="00B64B6A" w:rsidRDefault="003059DB" w:rsidP="003059DB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59F069" w14:textId="77777777" w:rsidR="003059DB" w:rsidRPr="00B64B6A" w:rsidRDefault="003059DB" w:rsidP="00275ECE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sectPr w:rsidR="003059DB" w:rsidRPr="00B64B6A" w:rsidSect="00FB73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91911"/>
    <w:multiLevelType w:val="hybridMultilevel"/>
    <w:tmpl w:val="8F5C57C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C5150"/>
    <w:multiLevelType w:val="hybridMultilevel"/>
    <w:tmpl w:val="894CC634"/>
    <w:lvl w:ilvl="0" w:tplc="F14A63EA">
      <w:start w:val="1"/>
      <w:numFmt w:val="decimal"/>
      <w:lvlText w:val="%1-"/>
      <w:lvlJc w:val="left"/>
      <w:pPr>
        <w:ind w:left="1368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A4C41D0"/>
    <w:multiLevelType w:val="hybridMultilevel"/>
    <w:tmpl w:val="47A01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748FB"/>
    <w:multiLevelType w:val="hybridMultilevel"/>
    <w:tmpl w:val="13342602"/>
    <w:lvl w:ilvl="0" w:tplc="A89CD37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0976FC"/>
    <w:multiLevelType w:val="hybridMultilevel"/>
    <w:tmpl w:val="5A68C4B6"/>
    <w:lvl w:ilvl="0" w:tplc="0416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5" w15:restartNumberingAfterBreak="0">
    <w:nsid w:val="2601269B"/>
    <w:multiLevelType w:val="hybridMultilevel"/>
    <w:tmpl w:val="825EC2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2D3D13"/>
    <w:multiLevelType w:val="hybridMultilevel"/>
    <w:tmpl w:val="57E669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F1B23"/>
    <w:multiLevelType w:val="hybridMultilevel"/>
    <w:tmpl w:val="664AA07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40EFB"/>
    <w:multiLevelType w:val="hybridMultilevel"/>
    <w:tmpl w:val="B88699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141A15"/>
    <w:multiLevelType w:val="hybridMultilevel"/>
    <w:tmpl w:val="05865AC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E2437"/>
    <w:multiLevelType w:val="hybridMultilevel"/>
    <w:tmpl w:val="5BF06E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7312C"/>
    <w:multiLevelType w:val="hybridMultilevel"/>
    <w:tmpl w:val="D2C2FB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D2EFB"/>
    <w:multiLevelType w:val="hybridMultilevel"/>
    <w:tmpl w:val="76CC0800"/>
    <w:lvl w:ilvl="0" w:tplc="061475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F7"/>
    <w:rsid w:val="000E1EF6"/>
    <w:rsid w:val="00121C69"/>
    <w:rsid w:val="00123C86"/>
    <w:rsid w:val="00184DDC"/>
    <w:rsid w:val="001F5100"/>
    <w:rsid w:val="00235783"/>
    <w:rsid w:val="00275ECE"/>
    <w:rsid w:val="002C2120"/>
    <w:rsid w:val="003059DB"/>
    <w:rsid w:val="0034408B"/>
    <w:rsid w:val="00356A6E"/>
    <w:rsid w:val="00357E03"/>
    <w:rsid w:val="003737B5"/>
    <w:rsid w:val="003D0636"/>
    <w:rsid w:val="004C5254"/>
    <w:rsid w:val="004E2297"/>
    <w:rsid w:val="005118F3"/>
    <w:rsid w:val="00515D41"/>
    <w:rsid w:val="005F6C53"/>
    <w:rsid w:val="00626936"/>
    <w:rsid w:val="00661DAD"/>
    <w:rsid w:val="00670A00"/>
    <w:rsid w:val="006A7EB1"/>
    <w:rsid w:val="006E7E4F"/>
    <w:rsid w:val="00717377"/>
    <w:rsid w:val="007374C5"/>
    <w:rsid w:val="00756F7F"/>
    <w:rsid w:val="007E4D42"/>
    <w:rsid w:val="008161BC"/>
    <w:rsid w:val="00881800"/>
    <w:rsid w:val="00932FD0"/>
    <w:rsid w:val="00956C00"/>
    <w:rsid w:val="00983D69"/>
    <w:rsid w:val="009B009C"/>
    <w:rsid w:val="009B48D4"/>
    <w:rsid w:val="009D1F99"/>
    <w:rsid w:val="009E3A1D"/>
    <w:rsid w:val="00A317F7"/>
    <w:rsid w:val="00B64B6A"/>
    <w:rsid w:val="00B97EF9"/>
    <w:rsid w:val="00BD0213"/>
    <w:rsid w:val="00C05C38"/>
    <w:rsid w:val="00C075A5"/>
    <w:rsid w:val="00C408FE"/>
    <w:rsid w:val="00D22C7B"/>
    <w:rsid w:val="00D858F3"/>
    <w:rsid w:val="00D8647D"/>
    <w:rsid w:val="00E00600"/>
    <w:rsid w:val="00E5255F"/>
    <w:rsid w:val="00E75055"/>
    <w:rsid w:val="00E91F2D"/>
    <w:rsid w:val="00F1610A"/>
    <w:rsid w:val="00F34780"/>
    <w:rsid w:val="00F636A6"/>
    <w:rsid w:val="00FA0A98"/>
    <w:rsid w:val="00FB24F5"/>
    <w:rsid w:val="00FB73B7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5EDA"/>
  <w15:docId w15:val="{CE851FCB-1B14-44EF-BB37-EE2683F8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4408B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unhideWhenUsed/>
    <w:rsid w:val="00E7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4D4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4D4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47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56C00"/>
    <w:pPr>
      <w:widowControl w:val="0"/>
      <w:autoSpaceDE w:val="0"/>
      <w:autoSpaceDN w:val="0"/>
      <w:spacing w:after="0" w:line="240" w:lineRule="auto"/>
      <w:ind w:left="469" w:hanging="360"/>
      <w:jc w:val="both"/>
    </w:pPr>
    <w:rPr>
      <w:rFonts w:ascii="Arial" w:eastAsia="Arial" w:hAnsi="Arial" w:cs="Arial"/>
      <w:lang w:val="pt-PT"/>
    </w:rPr>
  </w:style>
  <w:style w:type="paragraph" w:customStyle="1" w:styleId="Default">
    <w:name w:val="Default"/>
    <w:rsid w:val="003059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udoqc">
    <w:name w:val="iudoqc"/>
    <w:basedOn w:val="Fontepargpadro"/>
    <w:rsid w:val="00717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ardo.guaragna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aldoquelhas@id.uff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FPU</dc:creator>
  <cp:lastModifiedBy>Didio</cp:lastModifiedBy>
  <cp:revision>3</cp:revision>
  <cp:lastPrinted>2020-08-06T20:45:00Z</cp:lastPrinted>
  <dcterms:created xsi:type="dcterms:W3CDTF">2022-03-19T14:07:00Z</dcterms:created>
  <dcterms:modified xsi:type="dcterms:W3CDTF">2022-03-19T14:07:00Z</dcterms:modified>
</cp:coreProperties>
</file>